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#PROday inspiruje po raz trzeci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Niezwykła odsłona #PROday vol.3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w budynku Dom Towarowy Bracia Jabłkowscy przy ul. Bracka 25 w Warszawie odbędzie się trzecia już edycja wydarzenia dedykowanego branży wnętrzarskiej.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wcześniejszym sukcesie nietuzinkowych wydarzeń w formie tymczasowych showroomów które były ubrane w wyselekcjonowany design, przyszedł czas na ogólnopolski projekt biznesowy dla branży.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co nas wyróżnia to nowatorska formuła, wychodząca poza targowy schemat – wyjaśnia Łukasz Misiło, pomysłodawca i organizator.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#PROday to cykliczne spotkania dla branży architektoniczno-wnętrzarskiej w nowatorskiej formule... Są to wydarzenia skierowane dla zapracowanych profesjonalistów z branży, którzy szukają konkretnych i sprawdzonych partnerów do realizacji swoich projektów.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ktoś poszukuje nowatorskiej formuły i chce spróbować czegoś nowego, posiada wyjątkowe rozwiązania i poszukuje stałych odbiorców na swoje produkty lub usługi, oczekuje nawiązać stałą współpracę z nowymi partnerami i poszukuje społeczności nastawioną na współpracę biznesową, to spotkanie #PROday jest pierwszym krokiem który należy zrobić.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Spotkania #PROday to dopiero początek, po cyklicznych spotkaniach biznesowych w całej Polsce, na koniec 2018 r. spotkamy się na trzeciej już edycji In Design Festival. Naszym celem jest połączenie świeżego, autorskiego designu, sztuki i rozwiązań produktowych z biznesem, by wspaniale zaprojektowane przedmioty miały szansę zostać zastosowane w praktyce.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Zadbamy również o atmosferę przyjazną biznesowi. Kameralny charakter wydarzenia, który wspiera nawiązywanie nowych biznesowych relacji – zapewnia Łukasz Misiło.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zapraszamy aby zrobić z nami pierwszy krok… i zapraszamy na kolejne spotkanie #PROday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ciekawych prelekcji, strefy networkingowej do nawiązania nowych relacji biznesowych z profesjonalistami przygotowaliśmy również przestrzeń z elementami dekoracyjnymi, a także „PopUp Gallery” z wyselekcjonowanymi pracami.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najbliższym spotkaniu </w:t>
      </w:r>
      <w:r>
        <w:rPr>
          <w:rFonts w:ascii="calibri" w:hAnsi="calibri" w:eastAsia="calibri" w:cs="calibri"/>
          <w:sz w:val="24"/>
          <w:szCs w:val="24"/>
          <w:b/>
        </w:rPr>
        <w:t xml:space="preserve">16.12.2017</w:t>
      </w:r>
      <w:r>
        <w:rPr>
          <w:rFonts w:ascii="calibri" w:hAnsi="calibri" w:eastAsia="calibri" w:cs="calibri"/>
          <w:sz w:val="24"/>
          <w:szCs w:val="24"/>
        </w:rPr>
        <w:t xml:space="preserve"> pomiędzy 12-16 mamy zaproszonych specjalnych gości i na odrębnej sali przygotowany ciekawy program prelekcji: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12.00</w:t>
      </w:r>
      <w:r>
        <w:rPr>
          <w:rFonts w:ascii="calibri" w:hAnsi="calibri" w:eastAsia="calibri" w:cs="calibri"/>
          <w:sz w:val="24"/>
          <w:szCs w:val="24"/>
        </w:rPr>
        <w:t xml:space="preserve"> - Łukasz Misiło (PROday) - rozpoczęcie spotkania i prezentacja projektu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Misiło - wizjoner, designer, przedsiębiorca, twórca projektu dla branży wnętrzarsko-architektonicznej w formie spotkań branżowych. Dostarcza swoim klientom nietuzinkowe rozwiązania wnętrzarskie, ale przede wszystkim wspiera innych dostawców i przedstawicieli branży w budowaniu stałych relacji z odbiorcami, projektantami wnętrz i architektami.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12.30</w:t>
      </w:r>
      <w:r>
        <w:rPr>
          <w:rFonts w:ascii="calibri" w:hAnsi="calibri" w:eastAsia="calibri" w:cs="calibri"/>
          <w:sz w:val="24"/>
          <w:szCs w:val="24"/>
        </w:rPr>
        <w:t xml:space="preserve"> - Justyna Kopeć (Blue Brand) - ważne aspekty w budowaniu marki osobistej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Justyna Kopeć - Przedsiębiorca, autorka programu budowania i zarządzania zespołem w mikro, małych i średnich firmach pod nazwą FIRMA MY. Zarys tego programu opisała w książce "FIRMA MY. Mistrzowski Zespół, dzięki któremu wygrasz z konkurencją".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specjalizuje się w podejściu strategicznym do marek (personalnych, firmowych, produktowych i usługowych) oraz kampaniach w social media. Jej domeną jest prowadzenie marek zwłaszcza na Facebooku i Instagramie.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13.00</w:t>
      </w:r>
      <w:r>
        <w:rPr>
          <w:rFonts w:ascii="calibri" w:hAnsi="calibri" w:eastAsia="calibri" w:cs="calibri"/>
          <w:sz w:val="24"/>
          <w:szCs w:val="24"/>
        </w:rPr>
        <w:t xml:space="preserve"> - Kinga Konopko (Architekt Support) - komunikacja Architekta z Producentem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Kinga Konopko od 10 lat zawodowo związana z rynkiem Architektury i Architektury Wnętrz. Współpracuje z najlepszymi Pracowniami i Markami na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Szkoli z komunikacji, sprzedaży i nawiązywania relacji.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uporem maniaka uczy szacunku do zawodu Architekta.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13.30</w:t>
      </w:r>
      <w:r>
        <w:rPr>
          <w:rFonts w:ascii="calibri" w:hAnsi="calibri" w:eastAsia="calibri" w:cs="calibri"/>
          <w:sz w:val="24"/>
          <w:szCs w:val="24"/>
        </w:rPr>
        <w:t xml:space="preserve"> - Iwona E. Gałecka (Grupa Kreatywna bdb+) - marketing relacji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Iwona Edyta Gałecka - Socjolog i marketingowiec. Pasjonatka życia i pracy, którą wykonuję od wielu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zdobyte w działach marketingu po stronie klienta i pracy na własnym firmowym okręcie pozwala jej kreować skuteczne rozwiązania dla swoich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Pomysłodawca i współtwórca Grupy Kreatywnej bdb+, razem ze Wspólniczką (Izabella Ogorzałek) zawodowo skupia się na tworzeniu programów relacyjnych, motywowaniu sił sprzedaży, organizacji konferencji, szkoleń i innych wydarzeń firmowych w tym wyjazdów szkoleniowo - integracyjnych w Polsce i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informacji jak dobrze zbudowane relacje przekuć w biznes, nie może Cię tu zabraknąć ;)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14.15</w:t>
      </w:r>
      <w:r>
        <w:rPr>
          <w:rFonts w:ascii="calibri" w:hAnsi="calibri" w:eastAsia="calibri" w:cs="calibri"/>
          <w:sz w:val="24"/>
          <w:szCs w:val="24"/>
        </w:rPr>
        <w:t xml:space="preserve"> - Agnieszka Gniotek (Galeria Xanatu) - kolekcjonowanie i inwestowanie w dzieła sztuki sztuki współczesnej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Gniotek - Historyk i krytyk sztuki, kurator wystaw i plenerów, juror konkursów z zakresu sztuki współczesnej, fotografii i designu, wykładowca w zakresie tematyki związanej z kolekcjonowaniem, rynkiem sztuki i fotografii, inwestycjami alternatywnymi, promocji i strategii budowania kariery w świecie sztuki.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Publikowała na łamach m.in. IKS Informatora Kulturalnego Stolicy, Art&amp;Business, Exit, Pulsie Biznesu, Modern Art, Antykach, Business Class, Formacie, Sztuce.pl, Dilemmas Magazine, Private Banking, Cash Magazine.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związana zawodowo ze sztuką, od 10 lat z rynkiem sztuki. Pracowała w Artinfo.pl, gdzie m.in. prowadziła Galerię Artinfo.pl w Fabryce Trzciny oraz przygotowywała projekt aukcyjny Polska Fotografia Kolekcjonerska.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15.00</w:t>
      </w:r>
      <w:r>
        <w:rPr>
          <w:rFonts w:ascii="calibri" w:hAnsi="calibri" w:eastAsia="calibri" w:cs="calibri"/>
          <w:sz w:val="24"/>
          <w:szCs w:val="24"/>
        </w:rPr>
        <w:t xml:space="preserve"> - dr Krystyna Łuczak-Surówka (designby.pl) - DESIGN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dr. Krystyna Łuczak-Surówka - Historyk i krytyk designu. Absolwentka Instytutu Historii Sztuki UJ, gdzie jako pierwsza obroniła pracę magisterską, a następnie doktorską z historii polskiego wzornictwa.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Wykładowca warszawskiej ASP. Prowadzi wykłady i szkolenia z zakresu designu na uczelniach wyższych oraz dla instytucji i firm. Autorka wielu publikacji z zakresu historii i teorii designu. Kuratorka wystaw. Kolekcjonerka polskiego designu.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 własną firmę DESIGN BY PL i pisze o polskim designie na stronie designby.pl. Współtwórczyni marki VZÓR przywracającej klasyki polskiego wzornictwa. Założycielka i organizator akcji charytatywnej DESIGN DLA ZWIERZĄT.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Serdecznie zapraszamy!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chwilę obecną w wydarzeniach #PROday w Warszawie współpracują z nami: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Partnerzy:</w:t>
      </w:r>
      <w:r>
        <w:rPr>
          <w:rFonts w:ascii="calibri" w:hAnsi="calibri" w:eastAsia="calibri" w:cs="calibri"/>
          <w:sz w:val="24"/>
          <w:szCs w:val="24"/>
        </w:rPr>
        <w:t xml:space="preserve"> Internity Home, NMC, Farbomaniacy, Blue Light, Prive Concierge Group, EPLI, Grupo Galrao, Galaeria Factory, Keramikplatte, Architekt Support, Grupa Kreatywna bdb+, MovienS Cold Transfer, EZEL, Nyquista, Galeria Xanadu, Wzory targi designu, ForeverGreen Design, Dom Media Projekt i wiele innych..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Współpraca:</w:t>
      </w:r>
      <w:r>
        <w:rPr>
          <w:rFonts w:ascii="calibri" w:hAnsi="calibri" w:eastAsia="calibri" w:cs="calibri"/>
          <w:sz w:val="24"/>
          <w:szCs w:val="24"/>
        </w:rPr>
        <w:t xml:space="preserve"> Aniani, Studio Szkic, Let Us Grow, Aleksandra Kujawska, Pixel Mozaic, Polskie Stowarzyszenie Budowniczych Domów i wielu innych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Patronat medialny:</w:t>
      </w:r>
      <w:r>
        <w:rPr>
          <w:rFonts w:ascii="calibri" w:hAnsi="calibri" w:eastAsia="calibri" w:cs="calibri"/>
          <w:sz w:val="24"/>
          <w:szCs w:val="24"/>
        </w:rPr>
        <w:t xml:space="preserve"> PolskieForumBudowlane.pl, LiderBudowlany.pl, MieszkanieZPomysłem.pl, Nowy Magazyn, Deko-Rady.pl, HAMag, OCZY.MAG, Wnętrze i Ogród, MAGAZIF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#PROday: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http://bit.ly/PROday-INFO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Wejściówki do nabycia pod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https://goingapp.pl/evt/1123172/wzory-na-gwiazdke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 Łukasz Misiło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t. 604 077 115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info@proday.pl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www.proday.pl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PROday-INFO" TargetMode="External"/><Relationship Id="rId8" Type="http://schemas.openxmlformats.org/officeDocument/2006/relationships/hyperlink" Target="https://goingapp.pl/evt/1123172/wzory-na-gwiazdke" TargetMode="External"/><Relationship Id="rId9" Type="http://schemas.openxmlformats.org/officeDocument/2006/relationships/hyperlink" Target="http://proday.biuroprasowe.pl/word/?typ=epr&amp;id=58846&amp;hash=c8324bf55dcba47d6929e795b61c215fmailto:info@proday.pl" TargetMode="External"/><Relationship Id="rId10" Type="http://schemas.openxmlformats.org/officeDocument/2006/relationships/hyperlink" Target="http://www.proda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2024-04-29T12:01:10+02:00</dcterms:created>
  <dcterms:modified xsi:type="dcterms:W3CDTF">2024-04-29T12:01:10+02:00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